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849900" cy="476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9900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386" w:lineRule="auto"/>
        <w:ind w:left="5053" w:right="4572" w:hanging="468.000000000000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Processo Seletivo para estagiários Local e horários das provas.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300" w:line="278.00000000000006" w:lineRule="auto"/>
        <w:ind w:left="116" w:right="108" w:firstLine="113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Clenio Boeira da Silva, </w:t>
      </w:r>
      <w:r w:rsidDel="00000000" w:rsidR="00000000" w:rsidRPr="00000000">
        <w:rPr>
          <w:sz w:val="18"/>
          <w:szCs w:val="18"/>
          <w:rtl w:val="0"/>
        </w:rPr>
        <w:t xml:space="preserve">Prefeito Municipal, por meio da </w:t>
      </w:r>
      <w:r w:rsidDel="00000000" w:rsidR="00000000" w:rsidRPr="00000000">
        <w:rPr>
          <w:b w:val="1"/>
          <w:sz w:val="18"/>
          <w:szCs w:val="18"/>
          <w:rtl w:val="0"/>
        </w:rPr>
        <w:t xml:space="preserve">SECRETARIA MUNICIPAL DE GESTÃO PÚBLICA</w:t>
      </w:r>
      <w:r w:rsidDel="00000000" w:rsidR="00000000" w:rsidRPr="00000000">
        <w:rPr>
          <w:sz w:val="18"/>
          <w:szCs w:val="18"/>
          <w:rtl w:val="0"/>
        </w:rPr>
        <w:t xml:space="preserve">, no uso de suas atribuições legais, nos termos da Constituição Federal e da Lei Orgânica Municipal e emendas, TORNA PÚBLICO que realizará </w:t>
      </w:r>
      <w:r w:rsidDel="00000000" w:rsidR="00000000" w:rsidRPr="00000000">
        <w:rPr>
          <w:b w:val="1"/>
          <w:sz w:val="18"/>
          <w:szCs w:val="18"/>
          <w:rtl w:val="0"/>
        </w:rPr>
        <w:t xml:space="preserve">PROCESSO SELETIVO PÚBLICO </w:t>
      </w:r>
      <w:r w:rsidDel="00000000" w:rsidR="00000000" w:rsidRPr="00000000">
        <w:rPr>
          <w:sz w:val="18"/>
          <w:szCs w:val="18"/>
          <w:rtl w:val="0"/>
        </w:rPr>
        <w:t xml:space="preserve">para seleção de </w:t>
      </w:r>
      <w:r w:rsidDel="00000000" w:rsidR="00000000" w:rsidRPr="00000000">
        <w:rPr>
          <w:b w:val="1"/>
          <w:sz w:val="18"/>
          <w:szCs w:val="18"/>
          <w:rtl w:val="0"/>
        </w:rPr>
        <w:t xml:space="preserve">ESTAGIÁRIOS, com formação de cadastro de reserva e preenchimento de vagas de estágio remunerado, </w:t>
      </w:r>
      <w:r w:rsidDel="00000000" w:rsidR="00000000" w:rsidRPr="00000000">
        <w:rPr>
          <w:sz w:val="18"/>
          <w:szCs w:val="18"/>
          <w:rtl w:val="0"/>
        </w:rPr>
        <w:t xml:space="preserve">que </w:t>
      </w:r>
      <w:r w:rsidDel="00000000" w:rsidR="00000000" w:rsidRPr="00000000">
        <w:rPr>
          <w:sz w:val="20"/>
          <w:szCs w:val="20"/>
          <w:rtl w:val="0"/>
        </w:rPr>
        <w:t xml:space="preserve">será no </w:t>
      </w:r>
      <w:r w:rsidDel="00000000" w:rsidR="00000000" w:rsidRPr="00000000">
        <w:rPr>
          <w:b w:val="1"/>
          <w:sz w:val="20"/>
          <w:szCs w:val="20"/>
          <w:rtl w:val="0"/>
        </w:rPr>
        <w:t xml:space="preserve">dia 20 de Fevereiro de 2020</w:t>
      </w:r>
      <w:r w:rsidDel="00000000" w:rsidR="00000000" w:rsidRPr="00000000">
        <w:rPr>
          <w:sz w:val="20"/>
          <w:szCs w:val="20"/>
          <w:rtl w:val="0"/>
        </w:rPr>
        <w:t xml:space="preserve">, no horário das </w:t>
      </w:r>
      <w:r w:rsidDel="00000000" w:rsidR="00000000" w:rsidRPr="00000000">
        <w:rPr>
          <w:b w:val="1"/>
          <w:sz w:val="20"/>
          <w:szCs w:val="20"/>
          <w:rtl w:val="0"/>
        </w:rPr>
        <w:t xml:space="preserve">19:00 horas às 22:00      horas      (horário      de      oficial      de      Brasília)</w:t>
      </w:r>
      <w:r w:rsidDel="00000000" w:rsidR="00000000" w:rsidRPr="00000000">
        <w:rPr>
          <w:sz w:val="20"/>
          <w:szCs w:val="20"/>
          <w:rtl w:val="0"/>
        </w:rPr>
        <w:t xml:space="preserve">,       na       </w:t>
      </w:r>
      <w:r w:rsidDel="00000000" w:rsidR="00000000" w:rsidRPr="00000000">
        <w:rPr>
          <w:rFonts w:ascii="Book Antiqua" w:cs="Book Antiqua" w:eastAsia="Book Antiqua" w:hAnsi="Book Antiqua"/>
          <w:b w:val="1"/>
          <w:color w:val="212121"/>
          <w:sz w:val="22"/>
          <w:szCs w:val="22"/>
          <w:rtl w:val="0"/>
        </w:rPr>
        <w:t xml:space="preserve">EMEF       -       Catulino       Pereira       da       Rosa </w:t>
      </w:r>
      <w:r w:rsidDel="00000000" w:rsidR="00000000" w:rsidRPr="00000000">
        <w:rPr>
          <w:sz w:val="20"/>
          <w:szCs w:val="20"/>
          <w:rtl w:val="0"/>
        </w:rPr>
        <w:t xml:space="preserve">,       situada       na     </w:t>
      </w:r>
      <w:r w:rsidDel="00000000" w:rsidR="00000000" w:rsidRPr="00000000">
        <w:rPr>
          <w:rFonts w:ascii="Book Antiqua" w:cs="Book Antiqua" w:eastAsia="Book Antiqua" w:hAnsi="Book Antiqua"/>
          <w:b w:val="1"/>
          <w:color w:val="212121"/>
          <w:sz w:val="22"/>
          <w:szCs w:val="22"/>
          <w:rtl w:val="0"/>
        </w:rPr>
        <w:t xml:space="preserve">Rua Barão do Rio Branco, 1010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212121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Book Antiqua" w:cs="Book Antiqua" w:eastAsia="Book Antiqua" w:hAnsi="Book Antiqua"/>
          <w:b w:val="1"/>
          <w:color w:val="212121"/>
          <w:sz w:val="22"/>
          <w:szCs w:val="22"/>
          <w:rtl w:val="0"/>
        </w:rPr>
        <w:t xml:space="preserve">Centro </w:t>
      </w:r>
      <w:r w:rsidDel="00000000" w:rsidR="00000000" w:rsidRPr="00000000">
        <w:rPr>
          <w:sz w:val="20"/>
          <w:szCs w:val="20"/>
          <w:rtl w:val="0"/>
        </w:rPr>
        <w:t xml:space="preserve">.O candidato deverá comparecer ao local designado para realização das provas, com antecedência mínima de 30 (trinta) minutos do horário estabelecido para o início das mesmas.</w:t>
      </w:r>
    </w:p>
    <w:sectPr>
      <w:pgSz w:h="11910" w:w="16840"/>
      <w:pgMar w:bottom="280" w:top="1100" w:left="1300" w:right="13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Book 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